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8"/>
        <w:gridCol w:w="4342"/>
      </w:tblGrid>
      <w:tr w:rsidR="004E5BBC" w:rsidRPr="00344671" w:rsidTr="00D32E9C">
        <w:trPr>
          <w:trHeight w:val="845"/>
        </w:trPr>
        <w:tc>
          <w:tcPr>
            <w:tcW w:w="4428" w:type="dxa"/>
            <w:shd w:val="clear" w:color="auto" w:fill="808080"/>
          </w:tcPr>
          <w:p w:rsidR="004E5BBC" w:rsidRPr="004E5BBC" w:rsidRDefault="001964CE" w:rsidP="00221BFC">
            <w:pPr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color w:val="FFFFFF"/>
                <w:sz w:val="28"/>
                <w:szCs w:val="28"/>
              </w:rPr>
              <w:t>Work Related Travel and Expense Claims</w:t>
            </w:r>
          </w:p>
        </w:tc>
        <w:tc>
          <w:tcPr>
            <w:tcW w:w="4428" w:type="dxa"/>
            <w:shd w:val="clear" w:color="auto" w:fill="808080"/>
          </w:tcPr>
          <w:p w:rsidR="004E5BBC" w:rsidRPr="006300DF" w:rsidRDefault="00292863" w:rsidP="006822CB">
            <w:pPr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color w:val="FFFFFF"/>
                <w:sz w:val="28"/>
                <w:szCs w:val="28"/>
              </w:rPr>
              <w:t xml:space="preserve">Section:  </w:t>
            </w:r>
            <w:r w:rsidR="001964CE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>Financial Processes</w:t>
            </w:r>
          </w:p>
          <w:p w:rsidR="004E5BBC" w:rsidRPr="006300DF" w:rsidRDefault="004E5BBC" w:rsidP="001964CE">
            <w:pPr>
              <w:tabs>
                <w:tab w:val="right" w:pos="4212"/>
              </w:tabs>
              <w:rPr>
                <w:rFonts w:ascii="Calibri" w:hAnsi="Calibri" w:cs="Arial"/>
                <w:b/>
                <w:color w:val="FFFFFF"/>
              </w:rPr>
            </w:pPr>
            <w:r w:rsidRPr="006300DF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 xml:space="preserve">Number:     </w:t>
            </w:r>
            <w:r w:rsidR="001964CE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>1.0</w:t>
            </w:r>
            <w:r w:rsidRPr="006300DF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hAnsi="Calibri" w:cs="Arial"/>
                <w:b/>
                <w:color w:val="FFFFFF"/>
                <w:sz w:val="28"/>
                <w:szCs w:val="28"/>
              </w:rPr>
              <w:tab/>
            </w:r>
          </w:p>
        </w:tc>
      </w:tr>
      <w:tr w:rsidR="004E5BBC" w:rsidRPr="00344671" w:rsidTr="00D32E9C">
        <w:tc>
          <w:tcPr>
            <w:tcW w:w="4428" w:type="dxa"/>
          </w:tcPr>
          <w:p w:rsidR="004E5BBC" w:rsidRPr="006300DF" w:rsidRDefault="004E5BBC" w:rsidP="000A2114">
            <w:pPr>
              <w:rPr>
                <w:rFonts w:ascii="Calibri" w:hAnsi="Calibri" w:cs="Arial"/>
                <w:b/>
              </w:rPr>
            </w:pPr>
            <w:r w:rsidRPr="006300DF">
              <w:rPr>
                <w:rFonts w:ascii="Calibri" w:hAnsi="Calibri" w:cs="Arial"/>
                <w:b/>
              </w:rPr>
              <w:t>Approved</w:t>
            </w:r>
            <w:r w:rsidR="004C2CD4">
              <w:rPr>
                <w:rFonts w:ascii="Calibri" w:hAnsi="Calibri" w:cs="Arial"/>
                <w:b/>
              </w:rPr>
              <w:t>:</w:t>
            </w:r>
          </w:p>
          <w:p w:rsidR="004E5BBC" w:rsidRPr="006300DF" w:rsidRDefault="004E5BBC" w:rsidP="000A2114">
            <w:pPr>
              <w:rPr>
                <w:rFonts w:ascii="Calibri" w:hAnsi="Calibri" w:cs="Arial"/>
              </w:rPr>
            </w:pPr>
          </w:p>
        </w:tc>
        <w:tc>
          <w:tcPr>
            <w:tcW w:w="4428" w:type="dxa"/>
          </w:tcPr>
          <w:p w:rsidR="004E5BBC" w:rsidRPr="006300DF" w:rsidRDefault="004E5BBC" w:rsidP="001D2C34">
            <w:pPr>
              <w:rPr>
                <w:rFonts w:ascii="Calibri" w:hAnsi="Calibri" w:cs="Arial"/>
                <w:b/>
              </w:rPr>
            </w:pPr>
            <w:r w:rsidRPr="006300DF">
              <w:rPr>
                <w:rFonts w:ascii="Calibri" w:hAnsi="Calibri" w:cs="Arial"/>
                <w:b/>
              </w:rPr>
              <w:t xml:space="preserve">Page:      1     of     </w:t>
            </w:r>
            <w:r w:rsidR="001D2C34">
              <w:rPr>
                <w:rFonts w:ascii="Calibri" w:hAnsi="Calibri" w:cs="Arial"/>
                <w:b/>
              </w:rPr>
              <w:t>3</w:t>
            </w:r>
          </w:p>
        </w:tc>
      </w:tr>
      <w:tr w:rsidR="004E5BBC" w:rsidRPr="00344671" w:rsidTr="00D32E9C">
        <w:tc>
          <w:tcPr>
            <w:tcW w:w="4428" w:type="dxa"/>
          </w:tcPr>
          <w:p w:rsidR="003015D8" w:rsidRPr="006300DF" w:rsidRDefault="004E5BBC" w:rsidP="003015D8">
            <w:pPr>
              <w:rPr>
                <w:rFonts w:ascii="Calibri" w:hAnsi="Calibri" w:cs="Arial"/>
                <w:b/>
              </w:rPr>
            </w:pPr>
            <w:r w:rsidRPr="006300DF">
              <w:rPr>
                <w:rFonts w:ascii="Calibri" w:hAnsi="Calibri" w:cs="Arial"/>
                <w:b/>
              </w:rPr>
              <w:t>Revised:</w:t>
            </w:r>
            <w:r w:rsidR="00292863">
              <w:rPr>
                <w:rFonts w:ascii="Calibri" w:hAnsi="Calibri" w:cs="Arial"/>
                <w:b/>
              </w:rPr>
              <w:t xml:space="preserve"> </w:t>
            </w:r>
            <w:r w:rsidR="001E4E9A">
              <w:rPr>
                <w:rFonts w:ascii="Calibri" w:hAnsi="Calibri" w:cs="Arial"/>
                <w:b/>
              </w:rPr>
              <w:t xml:space="preserve">   </w:t>
            </w:r>
          </w:p>
          <w:p w:rsidR="00D94E1C" w:rsidRPr="006300DF" w:rsidRDefault="00D94E1C" w:rsidP="000A211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428" w:type="dxa"/>
          </w:tcPr>
          <w:p w:rsidR="00292863" w:rsidRPr="006300DF" w:rsidRDefault="008D69B1" w:rsidP="00D52BBF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Scope:   All Employees</w:t>
            </w:r>
            <w:r w:rsidR="001964CE">
              <w:rPr>
                <w:rFonts w:ascii="Calibri" w:hAnsi="Calibri" w:cs="Arial"/>
                <w:b/>
              </w:rPr>
              <w:t>, students and volunteers</w:t>
            </w:r>
          </w:p>
        </w:tc>
      </w:tr>
    </w:tbl>
    <w:p w:rsidR="00222063" w:rsidRPr="00344671" w:rsidRDefault="00222063" w:rsidP="00222063">
      <w:pPr>
        <w:jc w:val="both"/>
        <w:rPr>
          <w:rFonts w:ascii="Calibri" w:hAnsi="Calibri" w:cs="Arial"/>
          <w:sz w:val="22"/>
          <w:szCs w:val="22"/>
        </w:rPr>
      </w:pPr>
    </w:p>
    <w:p w:rsidR="00222063" w:rsidRDefault="00222063" w:rsidP="00222063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7322">
        <w:rPr>
          <w:rFonts w:asciiTheme="minorHAnsi" w:hAnsiTheme="minorHAnsi" w:cstheme="minorHAnsi"/>
          <w:b/>
          <w:sz w:val="28"/>
          <w:szCs w:val="28"/>
        </w:rPr>
        <w:t>POLICY</w:t>
      </w:r>
      <w:r w:rsidR="00221BFC" w:rsidRPr="00607322">
        <w:rPr>
          <w:rFonts w:asciiTheme="minorHAnsi" w:hAnsiTheme="minorHAnsi" w:cstheme="minorHAnsi"/>
          <w:b/>
          <w:sz w:val="28"/>
          <w:szCs w:val="28"/>
        </w:rPr>
        <w:t>:</w:t>
      </w:r>
    </w:p>
    <w:p w:rsidR="00607322" w:rsidRDefault="00607322" w:rsidP="00222063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292863" w:rsidRPr="001964CE" w:rsidRDefault="000356BD" w:rsidP="001964C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Community Living Oakville (CLO) will reimburse</w:t>
      </w:r>
      <w:r w:rsidR="00607322" w:rsidRPr="001964CE">
        <w:rPr>
          <w:rFonts w:asciiTheme="minorHAnsi" w:hAnsiTheme="minorHAnsi" w:cstheme="minorHAnsi"/>
        </w:rPr>
        <w:t xml:space="preserve"> </w:t>
      </w:r>
      <w:r w:rsidR="001964CE" w:rsidRPr="001964CE">
        <w:rPr>
          <w:rFonts w:asciiTheme="minorHAnsi" w:hAnsiTheme="minorHAnsi" w:cstheme="minorHAnsi"/>
        </w:rPr>
        <w:t>employees, students and volunteers for approved work related expenses.</w:t>
      </w:r>
    </w:p>
    <w:p w:rsidR="00FF1B1E" w:rsidRPr="001964CE" w:rsidRDefault="00FF1B1E" w:rsidP="001964CE">
      <w:pPr>
        <w:jc w:val="both"/>
        <w:rPr>
          <w:rFonts w:asciiTheme="minorHAnsi" w:hAnsiTheme="minorHAnsi" w:cstheme="minorHAnsi"/>
          <w:b/>
        </w:rPr>
      </w:pPr>
    </w:p>
    <w:p w:rsidR="000356BD" w:rsidRPr="000356BD" w:rsidRDefault="000356BD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356BD">
        <w:rPr>
          <w:rFonts w:asciiTheme="minorHAnsi" w:hAnsiTheme="minorHAnsi" w:cstheme="minorHAnsi"/>
          <w:b/>
          <w:sz w:val="28"/>
          <w:szCs w:val="28"/>
        </w:rPr>
        <w:t>PROCEDURE:</w:t>
      </w:r>
    </w:p>
    <w:p w:rsidR="000356BD" w:rsidRDefault="000356BD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356BD" w:rsidRDefault="000356BD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CLO will reimburse </w:t>
      </w:r>
      <w:r w:rsidR="00497CF2">
        <w:rPr>
          <w:rFonts w:asciiTheme="minorHAnsi" w:hAnsiTheme="minorHAnsi" w:cstheme="minorHAnsi"/>
        </w:rPr>
        <w:t xml:space="preserve">the following </w:t>
      </w:r>
      <w:r>
        <w:rPr>
          <w:rFonts w:asciiTheme="minorHAnsi" w:hAnsiTheme="minorHAnsi" w:cstheme="minorHAnsi"/>
        </w:rPr>
        <w:t>approved work related expenses</w:t>
      </w:r>
      <w:r w:rsidR="00497CF2">
        <w:rPr>
          <w:rFonts w:asciiTheme="minorHAnsi" w:hAnsiTheme="minorHAnsi" w:cstheme="minorHAnsi"/>
        </w:rPr>
        <w:t>:</w:t>
      </w:r>
    </w:p>
    <w:p w:rsidR="00497CF2" w:rsidRDefault="00497CF2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497CF2" w:rsidRPr="00497CF2" w:rsidRDefault="00497CF2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97CF2">
        <w:rPr>
          <w:rFonts w:asciiTheme="minorHAnsi" w:hAnsiTheme="minorHAnsi" w:cstheme="minorHAnsi"/>
          <w:b/>
        </w:rPr>
        <w:t>Mileage</w:t>
      </w:r>
    </w:p>
    <w:p w:rsidR="00497CF2" w:rsidRDefault="00497CF2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64CE" w:rsidRPr="001964CE" w:rsidRDefault="001964CE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964CE">
        <w:rPr>
          <w:rFonts w:asciiTheme="minorHAnsi" w:hAnsiTheme="minorHAnsi" w:cstheme="minorHAnsi"/>
        </w:rPr>
        <w:t>The Employer shall reimburse the employee forty</w:t>
      </w:r>
      <w:r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eight</w:t>
      </w:r>
      <w:r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(48) cents per kilometer when the Employee is requested to use their</w:t>
      </w:r>
      <w:r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vehicle on behalf of the Employer.</w:t>
      </w:r>
    </w:p>
    <w:p w:rsidR="001964CE" w:rsidRDefault="001964CE" w:rsidP="001964C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497CF2" w:rsidRPr="00497CF2" w:rsidRDefault="00497CF2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97CF2">
        <w:rPr>
          <w:rFonts w:asciiTheme="minorHAnsi" w:hAnsiTheme="minorHAnsi" w:cstheme="minorHAnsi"/>
          <w:b/>
        </w:rPr>
        <w:t>Parking</w:t>
      </w:r>
    </w:p>
    <w:p w:rsidR="00497CF2" w:rsidRDefault="00497CF2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F1B1E" w:rsidRPr="001964CE" w:rsidRDefault="001964CE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964CE">
        <w:rPr>
          <w:rFonts w:asciiTheme="minorHAnsi" w:hAnsiTheme="minorHAnsi" w:cstheme="minorHAnsi"/>
        </w:rPr>
        <w:t>The Employer will reimburse the employee for necessary parking meter</w:t>
      </w:r>
      <w:r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 xml:space="preserve">expenses </w:t>
      </w:r>
      <w:r>
        <w:rPr>
          <w:rFonts w:asciiTheme="minorHAnsi" w:hAnsiTheme="minorHAnsi" w:cstheme="minorHAnsi"/>
        </w:rPr>
        <w:t>i</w:t>
      </w:r>
      <w:r w:rsidRPr="001964CE">
        <w:rPr>
          <w:rFonts w:asciiTheme="minorHAnsi" w:hAnsiTheme="minorHAnsi" w:cstheme="minorHAnsi"/>
        </w:rPr>
        <w:t xml:space="preserve">ncurred while on authorized </w:t>
      </w:r>
      <w:r w:rsidR="00497CF2">
        <w:rPr>
          <w:rFonts w:asciiTheme="minorHAnsi" w:hAnsiTheme="minorHAnsi" w:cstheme="minorHAnsi"/>
        </w:rPr>
        <w:t>CLO</w:t>
      </w:r>
      <w:r w:rsidRPr="001964CE">
        <w:rPr>
          <w:rFonts w:asciiTheme="minorHAnsi" w:hAnsiTheme="minorHAnsi" w:cstheme="minorHAnsi"/>
        </w:rPr>
        <w:t xml:space="preserve"> business. Where possible, the</w:t>
      </w:r>
      <w:r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employee will obtain a parking receipt and submit same to the Community</w:t>
      </w:r>
      <w:r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 xml:space="preserve">Living Oakville office for </w:t>
      </w:r>
      <w:r>
        <w:rPr>
          <w:rFonts w:asciiTheme="minorHAnsi" w:hAnsiTheme="minorHAnsi" w:cstheme="minorHAnsi"/>
        </w:rPr>
        <w:t>r</w:t>
      </w:r>
      <w:r w:rsidRPr="001964CE">
        <w:rPr>
          <w:rFonts w:asciiTheme="minorHAnsi" w:hAnsiTheme="minorHAnsi" w:cstheme="minorHAnsi"/>
        </w:rPr>
        <w:t>eimbursement.</w:t>
      </w:r>
    </w:p>
    <w:p w:rsidR="001964CE" w:rsidRPr="001964CE" w:rsidRDefault="001964CE" w:rsidP="001964CE">
      <w:pPr>
        <w:jc w:val="both"/>
        <w:rPr>
          <w:rFonts w:asciiTheme="minorHAnsi" w:hAnsiTheme="minorHAnsi" w:cstheme="minorHAnsi"/>
        </w:rPr>
      </w:pPr>
    </w:p>
    <w:p w:rsidR="00497CF2" w:rsidRPr="00497CF2" w:rsidRDefault="00497CF2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97CF2">
        <w:rPr>
          <w:rFonts w:asciiTheme="minorHAnsi" w:hAnsiTheme="minorHAnsi" w:cstheme="minorHAnsi"/>
          <w:b/>
        </w:rPr>
        <w:t>Meals</w:t>
      </w:r>
    </w:p>
    <w:p w:rsidR="00497CF2" w:rsidRDefault="00497CF2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64CE" w:rsidRDefault="001964CE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964CE">
        <w:rPr>
          <w:rFonts w:asciiTheme="minorHAnsi" w:hAnsiTheme="minorHAnsi" w:cstheme="minorHAnsi"/>
        </w:rPr>
        <w:t>Pre-approved meal expenses shall be reimbursed upon the submission of</w:t>
      </w:r>
      <w:r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 xml:space="preserve">receipts to a maximum allowed as </w:t>
      </w:r>
      <w:r w:rsidR="00497CF2">
        <w:rPr>
          <w:rFonts w:asciiTheme="minorHAnsi" w:hAnsiTheme="minorHAnsi" w:cstheme="minorHAnsi"/>
        </w:rPr>
        <w:t>follows:</w:t>
      </w:r>
    </w:p>
    <w:p w:rsidR="00497CF2" w:rsidRPr="001964CE" w:rsidRDefault="00497CF2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497CF2" w:rsidRDefault="001964CE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964CE">
        <w:rPr>
          <w:rFonts w:asciiTheme="minorHAnsi" w:hAnsiTheme="minorHAnsi" w:cstheme="minorHAnsi"/>
        </w:rPr>
        <w:t>Breakfast</w:t>
      </w:r>
      <w:r w:rsidR="00497CF2">
        <w:rPr>
          <w:rFonts w:asciiTheme="minorHAnsi" w:hAnsiTheme="minorHAnsi" w:cstheme="minorHAnsi"/>
        </w:rPr>
        <w:t xml:space="preserve"> - $9.00</w:t>
      </w:r>
    </w:p>
    <w:p w:rsidR="00497CF2" w:rsidRDefault="00497CF2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Lunch - $13.00</w:t>
      </w:r>
    </w:p>
    <w:p w:rsidR="001964CE" w:rsidRPr="001964CE" w:rsidRDefault="001964CE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964CE">
        <w:rPr>
          <w:rFonts w:asciiTheme="minorHAnsi" w:hAnsiTheme="minorHAnsi" w:cstheme="minorHAnsi"/>
        </w:rPr>
        <w:t>Dinner</w:t>
      </w:r>
      <w:r w:rsidR="00497CF2">
        <w:rPr>
          <w:rFonts w:asciiTheme="minorHAnsi" w:hAnsiTheme="minorHAnsi" w:cstheme="minorHAnsi"/>
        </w:rPr>
        <w:t xml:space="preserve"> - $22.00</w:t>
      </w:r>
    </w:p>
    <w:p w:rsidR="001964CE" w:rsidRDefault="001964CE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64CE" w:rsidRPr="001964CE" w:rsidRDefault="001964CE" w:rsidP="000356B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964CE">
        <w:rPr>
          <w:rFonts w:asciiTheme="minorHAnsi" w:hAnsiTheme="minorHAnsi" w:cstheme="minorHAnsi"/>
        </w:rPr>
        <w:t>An employee shall be permitted to combine the amounts for each pre</w:t>
      </w:r>
      <w:r w:rsidR="00497CF2">
        <w:rPr>
          <w:rFonts w:asciiTheme="minorHAnsi" w:hAnsiTheme="minorHAnsi" w:cstheme="minorHAnsi"/>
        </w:rPr>
        <w:t>-</w:t>
      </w:r>
      <w:r w:rsidRPr="001964CE">
        <w:rPr>
          <w:rFonts w:asciiTheme="minorHAnsi" w:hAnsiTheme="minorHAnsi" w:cstheme="minorHAnsi"/>
        </w:rPr>
        <w:t>approved</w:t>
      </w:r>
      <w:r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meal expense for so long as the total amount does not exceed the</w:t>
      </w:r>
      <w:r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prescribed allowable limit.</w:t>
      </w:r>
    </w:p>
    <w:p w:rsidR="001964CE" w:rsidRDefault="001964CE" w:rsidP="000356B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497CF2" w:rsidRDefault="00497CF2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497CF2" w:rsidRPr="00497CF2" w:rsidRDefault="00497CF2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97CF2">
        <w:rPr>
          <w:rFonts w:asciiTheme="minorHAnsi" w:hAnsiTheme="minorHAnsi" w:cstheme="minorHAnsi"/>
          <w:b/>
        </w:rPr>
        <w:lastRenderedPageBreak/>
        <w:t>Vehicle Insurance</w:t>
      </w:r>
    </w:p>
    <w:p w:rsidR="00497CF2" w:rsidRDefault="00497CF2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497CF2" w:rsidRDefault="001964CE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964CE">
        <w:rPr>
          <w:rFonts w:asciiTheme="minorHAnsi" w:hAnsiTheme="minorHAnsi" w:cstheme="minorHAnsi"/>
        </w:rPr>
        <w:t>The Employer agrees, for those employees required to carry the people we</w:t>
      </w:r>
      <w:r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support as passengers in their personal automobile on Employer's business, to</w:t>
      </w:r>
      <w:r w:rsidR="000356BD">
        <w:rPr>
          <w:rFonts w:asciiTheme="minorHAnsi" w:hAnsiTheme="minorHAnsi" w:cstheme="minorHAnsi"/>
        </w:rPr>
        <w:t xml:space="preserve"> re</w:t>
      </w:r>
      <w:r w:rsidRPr="001964CE">
        <w:rPr>
          <w:rFonts w:asciiTheme="minorHAnsi" w:hAnsiTheme="minorHAnsi" w:cstheme="minorHAnsi"/>
        </w:rPr>
        <w:t>imburse the employee for the cost of that portion of insurance premium that</w:t>
      </w:r>
      <w:r w:rsidR="000356BD"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 xml:space="preserve">covers an endorsement to carry passengers. </w:t>
      </w:r>
    </w:p>
    <w:p w:rsidR="00497CF2" w:rsidRDefault="00497CF2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497CF2" w:rsidRDefault="001964CE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964CE">
        <w:rPr>
          <w:rFonts w:asciiTheme="minorHAnsi" w:hAnsiTheme="minorHAnsi" w:cstheme="minorHAnsi"/>
        </w:rPr>
        <w:t>For that purpose, the Employer</w:t>
      </w:r>
      <w:r w:rsidR="000356BD"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agrees, upon written request, accompanied by receipt of proof of purchase to</w:t>
      </w:r>
      <w:r w:rsidR="000356BD"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reimburse the employee up to one hundred and seventy-five dollars ($175.00)</w:t>
      </w:r>
      <w:r w:rsidR="000356BD"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 xml:space="preserve">per calendar year. </w:t>
      </w:r>
    </w:p>
    <w:p w:rsidR="00497CF2" w:rsidRDefault="00497CF2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497CF2" w:rsidRPr="00497CF2" w:rsidRDefault="00497CF2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97CF2">
        <w:rPr>
          <w:rFonts w:asciiTheme="minorHAnsi" w:hAnsiTheme="minorHAnsi" w:cstheme="minorHAnsi"/>
          <w:b/>
        </w:rPr>
        <w:t>Damage to Vehicles</w:t>
      </w:r>
    </w:p>
    <w:p w:rsidR="00497CF2" w:rsidRDefault="00497CF2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64CE" w:rsidRDefault="001964CE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964CE">
        <w:rPr>
          <w:rFonts w:asciiTheme="minorHAnsi" w:hAnsiTheme="minorHAnsi" w:cstheme="minorHAnsi"/>
        </w:rPr>
        <w:t>It is understood that the use of personal vehicles to transport people we</w:t>
      </w:r>
      <w:r w:rsidR="000356BD"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support may occur. This can lead to the vehicle interiors having been soiled,</w:t>
      </w:r>
      <w:r w:rsidR="000356BD"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broken or ripped by the actions of the people we support. Damage to exterior</w:t>
      </w:r>
      <w:r w:rsidR="000356BD"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of vehicles may also occur. The employee may submit a request for cleaning</w:t>
      </w:r>
      <w:r w:rsidR="000356BD"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or repair and, the employer will not unreasonably deny these requests. It is</w:t>
      </w:r>
      <w:r w:rsidR="000356BD"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understood that the employer will not reimburse for exterior car detailing or</w:t>
      </w:r>
      <w:r w:rsidR="000356BD"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washes.</w:t>
      </w:r>
    </w:p>
    <w:p w:rsidR="000356BD" w:rsidRPr="001964CE" w:rsidRDefault="000356BD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64CE" w:rsidRDefault="001964CE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0356BD">
        <w:rPr>
          <w:rFonts w:asciiTheme="minorHAnsi" w:hAnsiTheme="minorHAnsi" w:cstheme="minorHAnsi"/>
          <w:b/>
        </w:rPr>
        <w:t>Clothin</w:t>
      </w:r>
      <w:r w:rsidR="000356BD" w:rsidRPr="000356BD">
        <w:rPr>
          <w:rFonts w:asciiTheme="minorHAnsi" w:hAnsiTheme="minorHAnsi" w:cstheme="minorHAnsi"/>
          <w:b/>
        </w:rPr>
        <w:t xml:space="preserve">g </w:t>
      </w:r>
      <w:r w:rsidRPr="000356BD">
        <w:rPr>
          <w:rFonts w:asciiTheme="minorHAnsi" w:hAnsiTheme="minorHAnsi" w:cstheme="minorHAnsi"/>
          <w:b/>
        </w:rPr>
        <w:t>Reimbursement</w:t>
      </w:r>
    </w:p>
    <w:p w:rsidR="000356BD" w:rsidRPr="000356BD" w:rsidRDefault="000356BD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1964CE" w:rsidRPr="001964CE" w:rsidRDefault="001964CE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964CE">
        <w:rPr>
          <w:rFonts w:asciiTheme="minorHAnsi" w:hAnsiTheme="minorHAnsi" w:cstheme="minorHAnsi"/>
        </w:rPr>
        <w:t xml:space="preserve">Each situation of damage to staff's personal </w:t>
      </w:r>
      <w:r w:rsidR="000356BD">
        <w:rPr>
          <w:rFonts w:asciiTheme="minorHAnsi" w:hAnsiTheme="minorHAnsi" w:cstheme="minorHAnsi"/>
        </w:rPr>
        <w:t>property</w:t>
      </w:r>
      <w:r w:rsidRPr="001964CE">
        <w:rPr>
          <w:rFonts w:asciiTheme="minorHAnsi" w:hAnsiTheme="minorHAnsi" w:cstheme="minorHAnsi"/>
        </w:rPr>
        <w:t xml:space="preserve"> by people receiving</w:t>
      </w:r>
      <w:r w:rsidR="000356BD"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service will be reviewed by the manager/director of CLO. Clothing</w:t>
      </w:r>
      <w:r w:rsidR="000356BD"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damaged through no fault of the employee in the course of the employee's</w:t>
      </w:r>
      <w:r w:rsidR="000356BD"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duties shall be repaired, cleaned or replaced by the employer upon damaged</w:t>
      </w:r>
      <w:r w:rsidR="000356BD"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clothing being produced up to a maximum of fifty dollars ($50) per article/item.</w:t>
      </w:r>
    </w:p>
    <w:p w:rsidR="000356BD" w:rsidRDefault="000356BD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64CE" w:rsidRDefault="001964CE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964CE">
        <w:rPr>
          <w:rFonts w:asciiTheme="minorHAnsi" w:hAnsiTheme="minorHAnsi" w:cstheme="minorHAnsi"/>
        </w:rPr>
        <w:t>CLO will not reimburse the cost to repair/replace valuables damaged in the</w:t>
      </w:r>
      <w:r w:rsidR="000356BD"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course of an employee's duties. Glasses will continue to be repaired/replaced.</w:t>
      </w:r>
    </w:p>
    <w:p w:rsidR="000356BD" w:rsidRPr="001964CE" w:rsidRDefault="000356BD" w:rsidP="001964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292863" w:rsidRPr="001964CE" w:rsidRDefault="001964CE" w:rsidP="000356B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964CE">
        <w:rPr>
          <w:rFonts w:asciiTheme="minorHAnsi" w:hAnsiTheme="minorHAnsi" w:cstheme="minorHAnsi"/>
        </w:rPr>
        <w:t>Employees who are required to accompany people we support in a pool on a</w:t>
      </w:r>
      <w:r w:rsidR="000356BD"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weekly basis over a six (6) month period or more, upon submitting a receipt,</w:t>
      </w:r>
      <w:r w:rsidR="000356BD"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will be reimbursed up to fifty dollars ($50.00) per year for a swim suit.</w:t>
      </w:r>
    </w:p>
    <w:p w:rsidR="001964CE" w:rsidRPr="001964CE" w:rsidRDefault="001964CE" w:rsidP="001964CE">
      <w:pPr>
        <w:jc w:val="both"/>
        <w:rPr>
          <w:rFonts w:asciiTheme="minorHAnsi" w:hAnsiTheme="minorHAnsi" w:cstheme="minorHAnsi"/>
        </w:rPr>
      </w:pPr>
    </w:p>
    <w:p w:rsidR="00497CF2" w:rsidRPr="00497CF2" w:rsidRDefault="00497CF2" w:rsidP="000356B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97CF2">
        <w:rPr>
          <w:rFonts w:asciiTheme="minorHAnsi" w:hAnsiTheme="minorHAnsi" w:cstheme="minorHAnsi"/>
          <w:b/>
        </w:rPr>
        <w:t>Submitting Expense Claims</w:t>
      </w:r>
    </w:p>
    <w:p w:rsidR="00497CF2" w:rsidRDefault="00497CF2" w:rsidP="000356B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64CE" w:rsidRPr="001964CE" w:rsidRDefault="001964CE" w:rsidP="000356B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964CE">
        <w:rPr>
          <w:rFonts w:asciiTheme="minorHAnsi" w:hAnsiTheme="minorHAnsi" w:cstheme="minorHAnsi"/>
        </w:rPr>
        <w:t>Expense claims</w:t>
      </w:r>
      <w:r w:rsidR="000356BD">
        <w:rPr>
          <w:rFonts w:asciiTheme="minorHAnsi" w:hAnsiTheme="minorHAnsi" w:cstheme="minorHAnsi"/>
        </w:rPr>
        <w:t xml:space="preserve"> should be submitted </w:t>
      </w:r>
      <w:r w:rsidR="00497CF2">
        <w:rPr>
          <w:rFonts w:asciiTheme="minorHAnsi" w:hAnsiTheme="minorHAnsi" w:cstheme="minorHAnsi"/>
        </w:rPr>
        <w:t xml:space="preserve">on the Expense </w:t>
      </w:r>
      <w:r w:rsidR="001D2C34">
        <w:rPr>
          <w:rFonts w:asciiTheme="minorHAnsi" w:hAnsiTheme="minorHAnsi" w:cstheme="minorHAnsi"/>
        </w:rPr>
        <w:t>C</w:t>
      </w:r>
      <w:r w:rsidR="00497CF2">
        <w:rPr>
          <w:rFonts w:asciiTheme="minorHAnsi" w:hAnsiTheme="minorHAnsi" w:cstheme="minorHAnsi"/>
        </w:rPr>
        <w:t xml:space="preserve">laim form </w:t>
      </w:r>
      <w:r w:rsidR="000356BD">
        <w:rPr>
          <w:rFonts w:asciiTheme="minorHAnsi" w:hAnsiTheme="minorHAnsi" w:cstheme="minorHAnsi"/>
        </w:rPr>
        <w:t>monthly but</w:t>
      </w:r>
      <w:r w:rsidRPr="001964CE">
        <w:rPr>
          <w:rFonts w:asciiTheme="minorHAnsi" w:hAnsiTheme="minorHAnsi" w:cstheme="minorHAnsi"/>
        </w:rPr>
        <w:t xml:space="preserve"> must be submitted for reimbursement within three months of</w:t>
      </w:r>
      <w:r w:rsidR="000356BD"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the</w:t>
      </w:r>
      <w:r w:rsidR="001D2C34">
        <w:rPr>
          <w:rFonts w:asciiTheme="minorHAnsi" w:hAnsiTheme="minorHAnsi" w:cstheme="minorHAnsi"/>
        </w:rPr>
        <w:t xml:space="preserve"> expense</w:t>
      </w:r>
      <w:r w:rsidRPr="001964CE">
        <w:rPr>
          <w:rFonts w:asciiTheme="minorHAnsi" w:hAnsiTheme="minorHAnsi" w:cstheme="minorHAnsi"/>
        </w:rPr>
        <w:t xml:space="preserve"> </w:t>
      </w:r>
      <w:r w:rsidR="000356BD">
        <w:rPr>
          <w:rFonts w:asciiTheme="minorHAnsi" w:hAnsiTheme="minorHAnsi" w:cstheme="minorHAnsi"/>
        </w:rPr>
        <w:t>being</w:t>
      </w:r>
      <w:r w:rsidR="001D2C34">
        <w:rPr>
          <w:rFonts w:asciiTheme="minorHAnsi" w:hAnsiTheme="minorHAnsi" w:cstheme="minorHAnsi"/>
        </w:rPr>
        <w:t xml:space="preserve"> </w:t>
      </w:r>
      <w:r w:rsidR="000356BD">
        <w:rPr>
          <w:rFonts w:asciiTheme="minorHAnsi" w:hAnsiTheme="minorHAnsi" w:cstheme="minorHAnsi"/>
        </w:rPr>
        <w:t>incurred. A</w:t>
      </w:r>
      <w:r w:rsidRPr="001964CE">
        <w:rPr>
          <w:rFonts w:asciiTheme="minorHAnsi" w:hAnsiTheme="minorHAnsi" w:cstheme="minorHAnsi"/>
        </w:rPr>
        <w:t xml:space="preserve">ll expenses up to March 31st </w:t>
      </w:r>
      <w:r w:rsidR="000356BD">
        <w:rPr>
          <w:rFonts w:asciiTheme="minorHAnsi" w:hAnsiTheme="minorHAnsi" w:cstheme="minorHAnsi"/>
        </w:rPr>
        <w:t xml:space="preserve">of each year </w:t>
      </w:r>
      <w:r w:rsidRPr="001964CE">
        <w:rPr>
          <w:rFonts w:asciiTheme="minorHAnsi" w:hAnsiTheme="minorHAnsi" w:cstheme="minorHAnsi"/>
        </w:rPr>
        <w:t>must be</w:t>
      </w:r>
      <w:r w:rsidR="000356BD">
        <w:rPr>
          <w:rFonts w:asciiTheme="minorHAnsi" w:hAnsiTheme="minorHAnsi" w:cstheme="minorHAnsi"/>
        </w:rPr>
        <w:t xml:space="preserve"> </w:t>
      </w:r>
      <w:r w:rsidRPr="001964CE">
        <w:rPr>
          <w:rFonts w:asciiTheme="minorHAnsi" w:hAnsiTheme="minorHAnsi" w:cstheme="minorHAnsi"/>
        </w:rPr>
        <w:t>submitted by April 7</w:t>
      </w:r>
      <w:r w:rsidRPr="000356BD">
        <w:rPr>
          <w:rFonts w:asciiTheme="minorHAnsi" w:hAnsiTheme="minorHAnsi" w:cstheme="minorHAnsi"/>
          <w:vertAlign w:val="superscript"/>
        </w:rPr>
        <w:t>th</w:t>
      </w:r>
      <w:r w:rsidR="000356BD">
        <w:rPr>
          <w:rFonts w:asciiTheme="minorHAnsi" w:hAnsiTheme="minorHAnsi" w:cstheme="minorHAnsi"/>
        </w:rPr>
        <w:t xml:space="preserve"> of each year</w:t>
      </w:r>
      <w:r w:rsidRPr="001964CE">
        <w:rPr>
          <w:rFonts w:asciiTheme="minorHAnsi" w:hAnsiTheme="minorHAnsi" w:cstheme="minorHAnsi"/>
        </w:rPr>
        <w:t>.</w:t>
      </w:r>
    </w:p>
    <w:p w:rsidR="001964CE" w:rsidRDefault="001964CE" w:rsidP="001964CE">
      <w:pPr>
        <w:jc w:val="both"/>
        <w:rPr>
          <w:rFonts w:ascii="Calibri" w:hAnsi="Calibri" w:cs="Arial"/>
          <w:b/>
        </w:rPr>
      </w:pPr>
    </w:p>
    <w:p w:rsidR="001D2C34" w:rsidRPr="001D2C34" w:rsidRDefault="001D2C34" w:rsidP="00344671">
      <w:pPr>
        <w:jc w:val="both"/>
        <w:rPr>
          <w:rFonts w:ascii="Calibri" w:hAnsi="Calibri" w:cs="Arial"/>
        </w:rPr>
      </w:pPr>
      <w:r w:rsidRPr="001D2C34">
        <w:rPr>
          <w:rFonts w:ascii="Calibri" w:hAnsi="Calibri" w:cs="Arial"/>
        </w:rPr>
        <w:t>Deliberate falsification of an expense claim will result in disciplinary action up to and including dismissal.</w:t>
      </w:r>
    </w:p>
    <w:p w:rsidR="001D2C34" w:rsidRDefault="001D2C34" w:rsidP="00344671">
      <w:pPr>
        <w:jc w:val="both"/>
        <w:rPr>
          <w:rFonts w:ascii="Calibri" w:hAnsi="Calibri" w:cs="Arial"/>
          <w:b/>
        </w:rPr>
      </w:pPr>
    </w:p>
    <w:p w:rsidR="001D2C34" w:rsidRDefault="001D2C34" w:rsidP="00344671">
      <w:pPr>
        <w:jc w:val="both"/>
        <w:rPr>
          <w:rFonts w:ascii="Calibri" w:hAnsi="Calibri" w:cs="Arial"/>
          <w:b/>
        </w:rPr>
      </w:pPr>
    </w:p>
    <w:p w:rsidR="004C2CD4" w:rsidRPr="004C2CD4" w:rsidRDefault="004C2CD4" w:rsidP="004C2CD4">
      <w:pPr>
        <w:jc w:val="both"/>
        <w:rPr>
          <w:rFonts w:ascii="Calibri" w:hAnsi="Calibri" w:cs="Arial"/>
          <w:b/>
        </w:rPr>
      </w:pPr>
      <w:r w:rsidRPr="004C2CD4">
        <w:rPr>
          <w:rFonts w:ascii="Calibri" w:hAnsi="Calibri" w:cs="Arial"/>
          <w:b/>
        </w:rPr>
        <w:t>Approved by:</w:t>
      </w:r>
    </w:p>
    <w:p w:rsidR="004C2CD4" w:rsidRPr="004C2CD4" w:rsidRDefault="004C2CD4" w:rsidP="004C2CD4">
      <w:pPr>
        <w:jc w:val="both"/>
        <w:rPr>
          <w:rFonts w:ascii="Calibri" w:hAnsi="Calibri" w:cs="Arial"/>
          <w:b/>
        </w:rPr>
      </w:pPr>
      <w:r w:rsidRPr="004C2CD4">
        <w:rPr>
          <w:rFonts w:ascii="Calibri" w:hAnsi="Calibri" w:cs="Arial"/>
          <w:b/>
        </w:rPr>
        <w:tab/>
      </w:r>
    </w:p>
    <w:p w:rsidR="004C2CD4" w:rsidRPr="004C2CD4" w:rsidRDefault="004C2CD4" w:rsidP="004C2CD4">
      <w:pPr>
        <w:jc w:val="both"/>
        <w:rPr>
          <w:rFonts w:ascii="Calibri" w:hAnsi="Calibri" w:cs="Arial"/>
        </w:rPr>
      </w:pPr>
      <w:r w:rsidRPr="004C2CD4">
        <w:rPr>
          <w:rFonts w:ascii="Calibri" w:eastAsiaTheme="minorHAnsi" w:hAnsi="Calibri" w:cs="Arial"/>
          <w:b/>
          <w:i/>
          <w:noProof/>
          <w:sz w:val="22"/>
          <w:szCs w:val="22"/>
        </w:rPr>
        <w:drawing>
          <wp:inline distT="0" distB="0" distL="0" distR="0" wp14:anchorId="049229F6" wp14:editId="7660838D">
            <wp:extent cx="1752600" cy="628650"/>
            <wp:effectExtent l="0" t="0" r="0" b="0"/>
            <wp:docPr id="5" name="Picture 5" descr="Alex digital electronic signa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ex digital electronic signa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CD4">
        <w:rPr>
          <w:noProof/>
          <w:lang w:val="en-CA" w:eastAsia="en-CA"/>
        </w:rPr>
        <w:tab/>
      </w:r>
      <w:r w:rsidRPr="004C2CD4">
        <w:rPr>
          <w:noProof/>
          <w:lang w:val="en-CA" w:eastAsia="en-CA"/>
        </w:rPr>
        <w:tab/>
      </w:r>
      <w:r w:rsidRPr="004C2CD4">
        <w:rPr>
          <w:noProof/>
          <w:lang w:val="en-CA" w:eastAsia="en-CA"/>
        </w:rPr>
        <w:tab/>
        <w:t xml:space="preserve">         April 11, 2022</w:t>
      </w:r>
    </w:p>
    <w:p w:rsidR="004C2CD4" w:rsidRPr="004C2CD4" w:rsidRDefault="004C2CD4" w:rsidP="004C2CD4">
      <w:pPr>
        <w:jc w:val="both"/>
        <w:rPr>
          <w:rFonts w:ascii="Calibri" w:hAnsi="Calibri" w:cs="Arial"/>
          <w:b/>
        </w:rPr>
      </w:pPr>
      <w:r w:rsidRPr="004C2CD4">
        <w:rPr>
          <w:rFonts w:ascii="Calibri" w:hAnsi="Calibri" w:cs="Arial"/>
          <w:b/>
        </w:rPr>
        <w:t>_______________________</w:t>
      </w:r>
      <w:r w:rsidRPr="004C2CD4">
        <w:rPr>
          <w:rFonts w:ascii="Calibri" w:hAnsi="Calibri" w:cs="Arial"/>
          <w:b/>
        </w:rPr>
        <w:tab/>
      </w:r>
      <w:r w:rsidRPr="004C2CD4">
        <w:rPr>
          <w:rFonts w:ascii="Calibri" w:hAnsi="Calibri" w:cs="Arial"/>
          <w:b/>
        </w:rPr>
        <w:tab/>
      </w:r>
      <w:r w:rsidRPr="004C2CD4">
        <w:rPr>
          <w:rFonts w:ascii="Calibri" w:hAnsi="Calibri" w:cs="Arial"/>
          <w:b/>
        </w:rPr>
        <w:tab/>
        <w:t>______________________</w:t>
      </w:r>
    </w:p>
    <w:p w:rsidR="004C2CD4" w:rsidRPr="004C2CD4" w:rsidRDefault="004C2CD4" w:rsidP="004C2CD4">
      <w:pPr>
        <w:jc w:val="both"/>
        <w:rPr>
          <w:rFonts w:ascii="Calibri" w:hAnsi="Calibri" w:cs="Arial"/>
          <w:b/>
        </w:rPr>
      </w:pPr>
      <w:r w:rsidRPr="004C2CD4">
        <w:rPr>
          <w:rFonts w:ascii="Calibri" w:hAnsi="Calibri" w:cs="Arial"/>
          <w:b/>
        </w:rPr>
        <w:t xml:space="preserve">      Executive Director</w:t>
      </w:r>
      <w:r w:rsidRPr="004C2CD4">
        <w:rPr>
          <w:rFonts w:ascii="Calibri" w:hAnsi="Calibri" w:cs="Arial"/>
          <w:b/>
        </w:rPr>
        <w:tab/>
      </w:r>
      <w:r w:rsidRPr="004C2CD4">
        <w:rPr>
          <w:rFonts w:ascii="Calibri" w:hAnsi="Calibri" w:cs="Arial"/>
          <w:b/>
        </w:rPr>
        <w:tab/>
      </w:r>
      <w:r w:rsidRPr="004C2CD4">
        <w:rPr>
          <w:rFonts w:ascii="Calibri" w:hAnsi="Calibri" w:cs="Arial"/>
          <w:b/>
        </w:rPr>
        <w:tab/>
      </w:r>
      <w:r w:rsidRPr="004C2CD4">
        <w:rPr>
          <w:rFonts w:ascii="Calibri" w:hAnsi="Calibri" w:cs="Arial"/>
          <w:b/>
        </w:rPr>
        <w:tab/>
      </w:r>
      <w:r w:rsidRPr="004C2CD4">
        <w:rPr>
          <w:rFonts w:ascii="Calibri" w:hAnsi="Calibri" w:cs="Arial"/>
          <w:b/>
        </w:rPr>
        <w:tab/>
        <w:t xml:space="preserve">        Date</w:t>
      </w:r>
    </w:p>
    <w:p w:rsidR="004C2CD4" w:rsidRPr="004C2CD4" w:rsidRDefault="004C2CD4" w:rsidP="004C2CD4">
      <w:pPr>
        <w:jc w:val="both"/>
        <w:rPr>
          <w:rFonts w:ascii="Calibri" w:hAnsi="Calibri" w:cs="Arial"/>
          <w:b/>
        </w:rPr>
      </w:pPr>
    </w:p>
    <w:p w:rsidR="004C2CD4" w:rsidRPr="004C2CD4" w:rsidRDefault="004C2CD4" w:rsidP="004C2CD4">
      <w:pPr>
        <w:jc w:val="both"/>
        <w:rPr>
          <w:b/>
        </w:rPr>
      </w:pPr>
      <w:r w:rsidRPr="004C2CD4">
        <w:rPr>
          <w:rFonts w:ascii="Calibri" w:eastAsiaTheme="minorHAnsi" w:hAnsi="Calibri" w:cs="Arial"/>
          <w:b/>
          <w:noProof/>
          <w:sz w:val="22"/>
          <w:szCs w:val="22"/>
        </w:rPr>
        <w:drawing>
          <wp:inline distT="0" distB="0" distL="0" distR="0" wp14:anchorId="6FA3B979" wp14:editId="770F3D88">
            <wp:extent cx="1752600" cy="628650"/>
            <wp:effectExtent l="0" t="0" r="0" b="0"/>
            <wp:docPr id="4" name="Picture 4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CD4">
        <w:rPr>
          <w:rFonts w:ascii="Calibri" w:hAnsi="Calibri" w:cs="Arial"/>
          <w:b/>
        </w:rPr>
        <w:tab/>
      </w:r>
      <w:r w:rsidRPr="004C2CD4">
        <w:rPr>
          <w:rFonts w:ascii="Calibri" w:hAnsi="Calibri" w:cs="Arial"/>
          <w:b/>
        </w:rPr>
        <w:tab/>
      </w:r>
      <w:r w:rsidRPr="004C2CD4">
        <w:rPr>
          <w:rFonts w:ascii="Calibri" w:hAnsi="Calibri" w:cs="Arial"/>
          <w:b/>
        </w:rPr>
        <w:tab/>
        <w:t xml:space="preserve">         </w:t>
      </w:r>
      <w:r w:rsidRPr="004C2CD4">
        <w:t>April 11, 2022</w:t>
      </w:r>
    </w:p>
    <w:p w:rsidR="004C2CD4" w:rsidRPr="004C2CD4" w:rsidRDefault="004C2CD4" w:rsidP="004C2CD4">
      <w:pPr>
        <w:jc w:val="both"/>
        <w:rPr>
          <w:rFonts w:ascii="Calibri" w:hAnsi="Calibri" w:cs="Arial"/>
          <w:b/>
        </w:rPr>
      </w:pPr>
      <w:r w:rsidRPr="004C2CD4">
        <w:rPr>
          <w:rFonts w:ascii="Calibri" w:hAnsi="Calibri" w:cs="Arial"/>
          <w:b/>
        </w:rPr>
        <w:t>_______________________</w:t>
      </w:r>
      <w:r w:rsidRPr="004C2CD4">
        <w:rPr>
          <w:rFonts w:ascii="Calibri" w:hAnsi="Calibri" w:cs="Arial"/>
          <w:b/>
        </w:rPr>
        <w:tab/>
      </w:r>
      <w:r w:rsidRPr="004C2CD4">
        <w:rPr>
          <w:rFonts w:ascii="Calibri" w:hAnsi="Calibri" w:cs="Arial"/>
          <w:b/>
        </w:rPr>
        <w:tab/>
      </w:r>
      <w:r w:rsidRPr="004C2CD4">
        <w:rPr>
          <w:rFonts w:ascii="Calibri" w:hAnsi="Calibri" w:cs="Arial"/>
          <w:b/>
        </w:rPr>
        <w:tab/>
        <w:t>______________________</w:t>
      </w:r>
    </w:p>
    <w:p w:rsidR="004C2CD4" w:rsidRPr="004C2CD4" w:rsidRDefault="004C2CD4" w:rsidP="004C2CD4">
      <w:pPr>
        <w:jc w:val="both"/>
        <w:rPr>
          <w:rFonts w:ascii="Calibri" w:hAnsi="Calibri"/>
        </w:rPr>
      </w:pPr>
      <w:r w:rsidRPr="004C2CD4">
        <w:rPr>
          <w:rFonts w:ascii="Calibri" w:hAnsi="Calibri" w:cs="Arial"/>
          <w:b/>
        </w:rPr>
        <w:t xml:space="preserve">      Board President</w:t>
      </w:r>
      <w:r w:rsidRPr="004C2CD4">
        <w:rPr>
          <w:rFonts w:ascii="Calibri" w:hAnsi="Calibri" w:cs="Arial"/>
          <w:b/>
        </w:rPr>
        <w:tab/>
      </w:r>
      <w:r w:rsidRPr="004C2CD4">
        <w:rPr>
          <w:rFonts w:ascii="Calibri" w:hAnsi="Calibri" w:cs="Arial"/>
          <w:b/>
        </w:rPr>
        <w:tab/>
      </w:r>
      <w:r w:rsidRPr="004C2CD4">
        <w:rPr>
          <w:rFonts w:ascii="Calibri" w:hAnsi="Calibri" w:cs="Arial"/>
          <w:b/>
        </w:rPr>
        <w:tab/>
      </w:r>
      <w:r w:rsidRPr="004C2CD4">
        <w:rPr>
          <w:rFonts w:ascii="Calibri" w:hAnsi="Calibri" w:cs="Arial"/>
          <w:b/>
        </w:rPr>
        <w:tab/>
      </w:r>
      <w:r w:rsidRPr="004C2CD4">
        <w:rPr>
          <w:rFonts w:ascii="Calibri" w:hAnsi="Calibri" w:cs="Arial"/>
          <w:b/>
        </w:rPr>
        <w:tab/>
        <w:t xml:space="preserve">        Date</w:t>
      </w:r>
    </w:p>
    <w:p w:rsidR="002B1CDD" w:rsidRPr="00344671" w:rsidRDefault="002B1CDD" w:rsidP="004C2CD4">
      <w:pPr>
        <w:jc w:val="both"/>
        <w:rPr>
          <w:rFonts w:ascii="Calibri" w:hAnsi="Calibri"/>
        </w:rPr>
      </w:pPr>
      <w:bookmarkStart w:id="0" w:name="_GoBack"/>
      <w:bookmarkEnd w:id="0"/>
    </w:p>
    <w:sectPr w:rsidR="002B1CDD" w:rsidRPr="00344671" w:rsidSect="00D32E9C">
      <w:headerReference w:type="default" r:id="rId9"/>
      <w:footerReference w:type="default" r:id="rId10"/>
      <w:headerReference w:type="first" r:id="rId11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04" w:rsidRDefault="00D85904">
      <w:r>
        <w:separator/>
      </w:r>
    </w:p>
  </w:endnote>
  <w:endnote w:type="continuationSeparator" w:id="0">
    <w:p w:rsidR="00D85904" w:rsidRDefault="00D8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E1C" w:rsidRDefault="00D94E1C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4C2CD4"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4C2CD4">
      <w:rPr>
        <w:b/>
        <w:noProof/>
      </w:rPr>
      <w:t>3</w:t>
    </w:r>
    <w:r>
      <w:rPr>
        <w:b/>
      </w:rPr>
      <w:fldChar w:fldCharType="end"/>
    </w:r>
  </w:p>
  <w:p w:rsidR="00D94E1C" w:rsidRPr="00344671" w:rsidRDefault="00D94E1C" w:rsidP="00344671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04" w:rsidRDefault="00D85904">
      <w:r>
        <w:separator/>
      </w:r>
    </w:p>
  </w:footnote>
  <w:footnote w:type="continuationSeparator" w:id="0">
    <w:p w:rsidR="00D85904" w:rsidRDefault="00D8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E1C" w:rsidRDefault="004C387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2743200</wp:posOffset>
              </wp:positionH>
              <wp:positionV relativeFrom="paragraph">
                <wp:posOffset>7620</wp:posOffset>
              </wp:positionV>
              <wp:extent cx="2628900" cy="457200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E1C" w:rsidRPr="00295121" w:rsidRDefault="00FF1B1E"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2"/>
                            </w:rPr>
                            <w:t>Financial</w:t>
                          </w:r>
                          <w:r w:rsidR="00D94E1C" w:rsidRPr="00295121">
                            <w:rPr>
                              <w:rFonts w:ascii="Arial" w:hAnsi="Arial" w:cs="Arial"/>
                              <w:b/>
                              <w:sz w:val="28"/>
                              <w:szCs w:val="22"/>
                            </w:rPr>
                            <w:t xml:space="preserve"> Manual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in;margin-top:.6pt;width:20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" filled="f" stroked="f" strokeweight=".25pt">
              <v:textbox>
                <w:txbxContent>
                  <w:p w:rsidR="00D94E1C" w:rsidRPr="00295121" w:rsidRDefault="00FF1B1E">
                    <w:r>
                      <w:rPr>
                        <w:rFonts w:ascii="Arial" w:hAnsi="Arial" w:cs="Arial"/>
                        <w:b/>
                        <w:sz w:val="28"/>
                        <w:szCs w:val="22"/>
                      </w:rPr>
                      <w:t>Financial</w:t>
                    </w:r>
                    <w:r w:rsidR="00D94E1C" w:rsidRPr="00295121">
                      <w:rPr>
                        <w:rFonts w:ascii="Arial" w:hAnsi="Arial" w:cs="Arial"/>
                        <w:b/>
                        <w:sz w:val="28"/>
                        <w:szCs w:val="22"/>
                      </w:rPr>
                      <w:t xml:space="preserve"> Manual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E1C" w:rsidRDefault="004C387F" w:rsidP="00D32E9C">
    <w:pPr>
      <w:pStyle w:val="Header"/>
    </w:pPr>
    <w:r>
      <w:rPr>
        <w:noProof/>
      </w:rPr>
      <w:drawing>
        <wp:inline distT="0" distB="0" distL="0" distR="0">
          <wp:extent cx="2152650" cy="542925"/>
          <wp:effectExtent l="0" t="0" r="0" b="0"/>
          <wp:docPr id="1" name="Picture 1" descr="cl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2743200</wp:posOffset>
              </wp:positionH>
              <wp:positionV relativeFrom="paragraph">
                <wp:posOffset>7620</wp:posOffset>
              </wp:positionV>
              <wp:extent cx="2628900" cy="4572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E1C" w:rsidRDefault="003015D8" w:rsidP="00D32E9C"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2"/>
                            </w:rPr>
                            <w:t>Financial Manual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in;margin-top:.6pt;width:20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" filled="f" stroked="f" strokeweight=".25pt">
              <v:textbox>
                <w:txbxContent>
                  <w:p w:rsidR="00D94E1C" w:rsidRDefault="003015D8" w:rsidP="00D32E9C">
                    <w:r>
                      <w:rPr>
                        <w:rFonts w:ascii="Arial" w:hAnsi="Arial" w:cs="Arial"/>
                        <w:b/>
                        <w:sz w:val="28"/>
                        <w:szCs w:val="22"/>
                      </w:rPr>
                      <w:t>Financial Manual</w:t>
                    </w:r>
                  </w:p>
                </w:txbxContent>
              </v:textbox>
            </v:shape>
          </w:pict>
        </mc:Fallback>
      </mc:AlternateContent>
    </w:r>
  </w:p>
  <w:p w:rsidR="00D94E1C" w:rsidRDefault="00D94E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120C6"/>
    <w:multiLevelType w:val="hybridMultilevel"/>
    <w:tmpl w:val="0B2262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63"/>
    <w:rsid w:val="0000011E"/>
    <w:rsid w:val="000230EB"/>
    <w:rsid w:val="000356BD"/>
    <w:rsid w:val="00063B16"/>
    <w:rsid w:val="000A2114"/>
    <w:rsid w:val="000D66CF"/>
    <w:rsid w:val="000F276E"/>
    <w:rsid w:val="001066E9"/>
    <w:rsid w:val="00113BD0"/>
    <w:rsid w:val="00122D46"/>
    <w:rsid w:val="001309A0"/>
    <w:rsid w:val="00131757"/>
    <w:rsid w:val="00190805"/>
    <w:rsid w:val="001964CE"/>
    <w:rsid w:val="001C24C2"/>
    <w:rsid w:val="001C2CD1"/>
    <w:rsid w:val="001C7082"/>
    <w:rsid w:val="001D2C34"/>
    <w:rsid w:val="001E4E9A"/>
    <w:rsid w:val="002040C2"/>
    <w:rsid w:val="00221315"/>
    <w:rsid w:val="00221BFC"/>
    <w:rsid w:val="00222063"/>
    <w:rsid w:val="00235BEE"/>
    <w:rsid w:val="002772EA"/>
    <w:rsid w:val="0028113B"/>
    <w:rsid w:val="002848DA"/>
    <w:rsid w:val="00284FE3"/>
    <w:rsid w:val="00292399"/>
    <w:rsid w:val="00292863"/>
    <w:rsid w:val="00295121"/>
    <w:rsid w:val="0029668E"/>
    <w:rsid w:val="002A4444"/>
    <w:rsid w:val="002B1CDD"/>
    <w:rsid w:val="002B4944"/>
    <w:rsid w:val="002D33D6"/>
    <w:rsid w:val="002E6AE6"/>
    <w:rsid w:val="003015D8"/>
    <w:rsid w:val="00315C8A"/>
    <w:rsid w:val="0033592D"/>
    <w:rsid w:val="00344671"/>
    <w:rsid w:val="00374B6F"/>
    <w:rsid w:val="00382FAA"/>
    <w:rsid w:val="00390721"/>
    <w:rsid w:val="003A1188"/>
    <w:rsid w:val="003A228B"/>
    <w:rsid w:val="003C47D3"/>
    <w:rsid w:val="003C4D42"/>
    <w:rsid w:val="003C78A1"/>
    <w:rsid w:val="003D66CD"/>
    <w:rsid w:val="003F1819"/>
    <w:rsid w:val="00413E92"/>
    <w:rsid w:val="00437174"/>
    <w:rsid w:val="00437990"/>
    <w:rsid w:val="00447981"/>
    <w:rsid w:val="00497CF2"/>
    <w:rsid w:val="004A70BE"/>
    <w:rsid w:val="004C2CD4"/>
    <w:rsid w:val="004C387F"/>
    <w:rsid w:val="004D0860"/>
    <w:rsid w:val="004D4463"/>
    <w:rsid w:val="004E276A"/>
    <w:rsid w:val="004E3594"/>
    <w:rsid w:val="004E5BBC"/>
    <w:rsid w:val="004F1265"/>
    <w:rsid w:val="005022A7"/>
    <w:rsid w:val="00511102"/>
    <w:rsid w:val="00544F4F"/>
    <w:rsid w:val="005659F1"/>
    <w:rsid w:val="005706C5"/>
    <w:rsid w:val="005A16C2"/>
    <w:rsid w:val="005D423C"/>
    <w:rsid w:val="00602685"/>
    <w:rsid w:val="00607322"/>
    <w:rsid w:val="006300DF"/>
    <w:rsid w:val="00647955"/>
    <w:rsid w:val="0065411C"/>
    <w:rsid w:val="00665C74"/>
    <w:rsid w:val="006822CB"/>
    <w:rsid w:val="006853BF"/>
    <w:rsid w:val="00697CB7"/>
    <w:rsid w:val="006A30C3"/>
    <w:rsid w:val="006D6407"/>
    <w:rsid w:val="006E1CDA"/>
    <w:rsid w:val="007226DF"/>
    <w:rsid w:val="00730872"/>
    <w:rsid w:val="00752556"/>
    <w:rsid w:val="00756270"/>
    <w:rsid w:val="0076112C"/>
    <w:rsid w:val="00763F56"/>
    <w:rsid w:val="00783DE4"/>
    <w:rsid w:val="007F2079"/>
    <w:rsid w:val="0083720A"/>
    <w:rsid w:val="00845D1C"/>
    <w:rsid w:val="008517AD"/>
    <w:rsid w:val="0086024A"/>
    <w:rsid w:val="00871272"/>
    <w:rsid w:val="0089566D"/>
    <w:rsid w:val="008C2585"/>
    <w:rsid w:val="008D2544"/>
    <w:rsid w:val="008D69B1"/>
    <w:rsid w:val="009172E8"/>
    <w:rsid w:val="00931440"/>
    <w:rsid w:val="009409C8"/>
    <w:rsid w:val="00970768"/>
    <w:rsid w:val="00973528"/>
    <w:rsid w:val="009836E0"/>
    <w:rsid w:val="00994E0F"/>
    <w:rsid w:val="009B3F50"/>
    <w:rsid w:val="009D3699"/>
    <w:rsid w:val="009F69A7"/>
    <w:rsid w:val="00A0251B"/>
    <w:rsid w:val="00A02F79"/>
    <w:rsid w:val="00A626E6"/>
    <w:rsid w:val="00A949DC"/>
    <w:rsid w:val="00AE4F9F"/>
    <w:rsid w:val="00AF2F96"/>
    <w:rsid w:val="00B0607E"/>
    <w:rsid w:val="00B061CE"/>
    <w:rsid w:val="00B143E1"/>
    <w:rsid w:val="00B20D12"/>
    <w:rsid w:val="00B27449"/>
    <w:rsid w:val="00B31D74"/>
    <w:rsid w:val="00BD0909"/>
    <w:rsid w:val="00BD1A99"/>
    <w:rsid w:val="00BE4C08"/>
    <w:rsid w:val="00C22E99"/>
    <w:rsid w:val="00C308BD"/>
    <w:rsid w:val="00C3122D"/>
    <w:rsid w:val="00C452CB"/>
    <w:rsid w:val="00C84278"/>
    <w:rsid w:val="00CF5DCB"/>
    <w:rsid w:val="00D13809"/>
    <w:rsid w:val="00D32C66"/>
    <w:rsid w:val="00D32E9C"/>
    <w:rsid w:val="00D52BBF"/>
    <w:rsid w:val="00D85904"/>
    <w:rsid w:val="00D9355A"/>
    <w:rsid w:val="00D94E1C"/>
    <w:rsid w:val="00DA3F1C"/>
    <w:rsid w:val="00DC3EB1"/>
    <w:rsid w:val="00DF7881"/>
    <w:rsid w:val="00E31048"/>
    <w:rsid w:val="00E56E01"/>
    <w:rsid w:val="00E8676F"/>
    <w:rsid w:val="00EA0DD1"/>
    <w:rsid w:val="00EA5610"/>
    <w:rsid w:val="00EF34D3"/>
    <w:rsid w:val="00F24EFF"/>
    <w:rsid w:val="00F25824"/>
    <w:rsid w:val="00F40D22"/>
    <w:rsid w:val="00F63A46"/>
    <w:rsid w:val="00F749C8"/>
    <w:rsid w:val="00FC6CBD"/>
    <w:rsid w:val="00FE6218"/>
    <w:rsid w:val="00FF1B1E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5E173BD"/>
  <w15:chartTrackingRefBased/>
  <w15:docId w15:val="{E62FB80F-6E7A-4D4F-89C5-229CC031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0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20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220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2063"/>
  </w:style>
  <w:style w:type="paragraph" w:styleId="BalloonText">
    <w:name w:val="Balloon Text"/>
    <w:basedOn w:val="Normal"/>
    <w:semiHidden/>
    <w:rsid w:val="00F63A46"/>
    <w:rPr>
      <w:rFonts w:ascii="Tahoma" w:hAnsi="Tahoma" w:cs="Tahoma"/>
      <w:sz w:val="16"/>
      <w:szCs w:val="16"/>
    </w:rPr>
  </w:style>
  <w:style w:type="character" w:styleId="Hyperlink">
    <w:name w:val="Hyperlink"/>
    <w:rsid w:val="00284FE3"/>
    <w:rPr>
      <w:color w:val="0000FF"/>
      <w:u w:val="single"/>
    </w:rPr>
  </w:style>
  <w:style w:type="paragraph" w:styleId="ListParagraph">
    <w:name w:val="List Paragraph"/>
    <w:basedOn w:val="Normal"/>
    <w:qFormat/>
    <w:rsid w:val="009836E0"/>
    <w:pPr>
      <w:ind w:left="720"/>
      <w:contextualSpacing/>
    </w:pPr>
    <w:rPr>
      <w:lang w:val="en-AU" w:eastAsia="en-AU"/>
    </w:rPr>
  </w:style>
  <w:style w:type="character" w:styleId="FollowedHyperlink">
    <w:name w:val="FollowedHyperlink"/>
    <w:rsid w:val="005022A7"/>
    <w:rPr>
      <w:color w:val="800080"/>
      <w:u w:val="single"/>
    </w:rPr>
  </w:style>
  <w:style w:type="paragraph" w:styleId="NormalWeb">
    <w:name w:val="Normal (Web)"/>
    <w:basedOn w:val="Normal"/>
    <w:rsid w:val="005022A7"/>
    <w:pPr>
      <w:spacing w:before="100" w:beforeAutospacing="1" w:after="100" w:afterAutospacing="1"/>
    </w:pPr>
  </w:style>
  <w:style w:type="paragraph" w:customStyle="1" w:styleId="Default">
    <w:name w:val="Default"/>
    <w:rsid w:val="004E35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4E3594"/>
    <w:rPr>
      <w:rFonts w:cs="Times New Roman"/>
      <w:color w:val="auto"/>
    </w:rPr>
  </w:style>
  <w:style w:type="paragraph" w:styleId="Title">
    <w:name w:val="Title"/>
    <w:basedOn w:val="Normal"/>
    <w:link w:val="TitleChar"/>
    <w:qFormat/>
    <w:rsid w:val="00C84278"/>
    <w:pPr>
      <w:jc w:val="center"/>
    </w:pPr>
    <w:rPr>
      <w:b/>
      <w:bCs/>
    </w:rPr>
  </w:style>
  <w:style w:type="character" w:customStyle="1" w:styleId="TitleChar">
    <w:name w:val="Title Char"/>
    <w:link w:val="Title"/>
    <w:rsid w:val="00C84278"/>
    <w:rPr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84278"/>
    <w:pPr>
      <w:jc w:val="center"/>
    </w:pPr>
    <w:rPr>
      <w:b/>
      <w:bCs/>
    </w:rPr>
  </w:style>
  <w:style w:type="character" w:customStyle="1" w:styleId="SubtitleChar">
    <w:name w:val="Subtitle Char"/>
    <w:link w:val="Subtitle"/>
    <w:rsid w:val="00C84278"/>
    <w:rPr>
      <w:b/>
      <w:bCs/>
      <w:sz w:val="24"/>
      <w:szCs w:val="24"/>
    </w:rPr>
  </w:style>
  <w:style w:type="character" w:customStyle="1" w:styleId="FooterChar">
    <w:name w:val="Footer Char"/>
    <w:link w:val="Footer"/>
    <w:uiPriority w:val="99"/>
    <w:rsid w:val="00344671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230EB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230EB"/>
    <w:rPr>
      <w:rFonts w:ascii="Calibri" w:eastAsia="Calibri" w:hAnsi="Calibri"/>
      <w:sz w:val="22"/>
      <w:szCs w:val="21"/>
    </w:rPr>
  </w:style>
  <w:style w:type="character" w:customStyle="1" w:styleId="HeaderChar">
    <w:name w:val="Header Char"/>
    <w:link w:val="Header"/>
    <w:rsid w:val="00D32E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</vt:lpstr>
    </vt:vector>
  </TitlesOfParts>
  <Company> 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</dc:title>
  <dc:subject/>
  <dc:creator>Shannon Coles</dc:creator>
  <cp:keywords/>
  <dc:description/>
  <cp:lastModifiedBy>Shannon Coles</cp:lastModifiedBy>
  <cp:revision>3</cp:revision>
  <cp:lastPrinted>2021-05-27T00:47:00Z</cp:lastPrinted>
  <dcterms:created xsi:type="dcterms:W3CDTF">2022-03-02T18:27:00Z</dcterms:created>
  <dcterms:modified xsi:type="dcterms:W3CDTF">2022-08-08T21:38:00Z</dcterms:modified>
</cp:coreProperties>
</file>